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EB" w:rsidRPr="00D616EB" w:rsidRDefault="00D616EB" w:rsidP="00D616EB">
      <w:pPr>
        <w:tabs>
          <w:tab w:val="left" w:pos="810"/>
        </w:tabs>
        <w:jc w:val="center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       projekt</w:t>
      </w:r>
    </w:p>
    <w:p w:rsidR="00BC71C4" w:rsidRDefault="00D616EB" w:rsidP="00BC71C4">
      <w:pPr>
        <w:tabs>
          <w:tab w:val="left" w:pos="810"/>
        </w:tabs>
        <w:jc w:val="right"/>
        <w:rPr>
          <w:color w:val="000000"/>
        </w:rPr>
      </w:pPr>
      <w:r>
        <w:rPr>
          <w:color w:val="000000"/>
        </w:rPr>
        <w:t>Stepnica, dnia ……2012</w:t>
      </w:r>
      <w:r w:rsidR="00BC71C4">
        <w:rPr>
          <w:color w:val="000000"/>
        </w:rPr>
        <w:t xml:space="preserve"> r.</w:t>
      </w:r>
      <w:r w:rsidR="00BC71C4">
        <w:rPr>
          <w:color w:val="000000"/>
        </w:rPr>
        <w:tab/>
      </w:r>
    </w:p>
    <w:p w:rsidR="00BC71C4" w:rsidRDefault="00D616EB" w:rsidP="00BC71C4">
      <w:pPr>
        <w:tabs>
          <w:tab w:val="left" w:pos="810"/>
        </w:tabs>
        <w:rPr>
          <w:color w:val="000000"/>
        </w:rPr>
      </w:pPr>
      <w:r>
        <w:rPr>
          <w:color w:val="000000"/>
        </w:rPr>
        <w:t>GN………………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D616EB" w:rsidP="00BC71C4">
      <w:pPr>
        <w:jc w:val="center"/>
        <w:rPr>
          <w:color w:val="000000"/>
        </w:rPr>
      </w:pPr>
      <w:r>
        <w:rPr>
          <w:color w:val="000000"/>
        </w:rPr>
        <w:t>UMOWA  Nr  …/12</w:t>
      </w:r>
      <w:r w:rsidR="00BC71C4">
        <w:rPr>
          <w:color w:val="000000"/>
        </w:rPr>
        <w:t xml:space="preserve">     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jc w:val="both"/>
        <w:rPr>
          <w:color w:val="000000"/>
        </w:rPr>
      </w:pP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Zawarta w dniu  ………2012 r. pomiędzy:  Gminą Stepnica z siedzibą w Stepnicy ul. Kościuszki 4, 72-112 Stepnica reprezentowaną przez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 xml:space="preserve">Andrzeja </w:t>
      </w:r>
      <w:proofErr w:type="spellStart"/>
      <w:r>
        <w:rPr>
          <w:color w:val="000000"/>
        </w:rPr>
        <w:t>Wyganowskiego</w:t>
      </w:r>
      <w:proofErr w:type="spellEnd"/>
      <w:r>
        <w:rPr>
          <w:color w:val="000000"/>
        </w:rPr>
        <w:t xml:space="preserve"> – Wójta Gminy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 xml:space="preserve"> 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 xml:space="preserve">zwanym w dalszej części umowy „WYDZIERŻAWIAJĄCYM”  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a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 xml:space="preserve">………………………………………………………………………………………………………… </w:t>
      </w:r>
    </w:p>
    <w:p w:rsidR="000064C5" w:rsidRDefault="000064C5" w:rsidP="00BC71C4">
      <w:pPr>
        <w:rPr>
          <w:color w:val="000000"/>
        </w:rPr>
      </w:pPr>
      <w:r>
        <w:rPr>
          <w:color w:val="000000"/>
        </w:rPr>
        <w:t>NIP:………………………., Regon………………………, PESEL/KRS……………………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zwanym w treści umowy „DZIERŻAWCĄ”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 xml:space="preserve"> o następującej treści: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pStyle w:val="Tekstpodstawowy"/>
        <w:numPr>
          <w:ilvl w:val="0"/>
          <w:numId w:val="6"/>
        </w:numPr>
        <w:rPr>
          <w:b/>
          <w:color w:val="000000"/>
          <w:sz w:val="24"/>
        </w:rPr>
      </w:pPr>
      <w:r>
        <w:rPr>
          <w:color w:val="000000"/>
          <w:sz w:val="24"/>
        </w:rPr>
        <w:t>Wydzierżawiający oświadcza, że jest właścicielem działek nr 686/1</w:t>
      </w:r>
      <w:r w:rsidR="003F1B37">
        <w:rPr>
          <w:color w:val="000000"/>
          <w:sz w:val="24"/>
        </w:rPr>
        <w:t xml:space="preserve"> o powierzchni  5875m2 i 418/8 o  powierzchni 15702</w:t>
      </w:r>
      <w:r>
        <w:rPr>
          <w:color w:val="000000"/>
          <w:sz w:val="24"/>
        </w:rPr>
        <w:t xml:space="preserve"> m(2), dla których Sąd Rejonowy w Goleniowie prowadzi księgę wieczystą </w:t>
      </w:r>
      <w:r>
        <w:rPr>
          <w:b/>
          <w:color w:val="000000"/>
          <w:sz w:val="24"/>
        </w:rPr>
        <w:t>nr 30669 i nr 15649</w:t>
      </w:r>
      <w:r w:rsidR="00420DFC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położonych w obrębie Stepni</w:t>
      </w:r>
      <w:r w:rsidR="003F1B37">
        <w:rPr>
          <w:b/>
          <w:color w:val="000000"/>
          <w:sz w:val="24"/>
        </w:rPr>
        <w:t>ca gmina Stepnica Port Stepnica, wraz z</w:t>
      </w:r>
      <w:r w:rsidR="00420DFC">
        <w:rPr>
          <w:b/>
          <w:color w:val="000000"/>
          <w:sz w:val="24"/>
        </w:rPr>
        <w:t>e stanowiskiem ro-ro oraz pomieszczeniami w kontenerach biurowych o łącznej powierzchni zabudowy 60m2</w:t>
      </w:r>
    </w:p>
    <w:p w:rsidR="00BC71C4" w:rsidRPr="00420DFC" w:rsidRDefault="003F1B37" w:rsidP="00BC71C4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 w:rsidRPr="00420DFC">
        <w:rPr>
          <w:b/>
          <w:color w:val="000000"/>
          <w:sz w:val="24"/>
        </w:rPr>
        <w:t>Przedmiotem dzierżawy jest</w:t>
      </w:r>
      <w:r w:rsidR="00420DFC" w:rsidRPr="00420DFC">
        <w:rPr>
          <w:b/>
          <w:color w:val="000000"/>
          <w:sz w:val="24"/>
        </w:rPr>
        <w:t xml:space="preserve"> </w:t>
      </w:r>
      <w:r w:rsidR="00420DFC" w:rsidRPr="004E6794">
        <w:rPr>
          <w:b/>
        </w:rPr>
        <w:t>N</w:t>
      </w:r>
      <w:r w:rsidR="00420DFC">
        <w:rPr>
          <w:b/>
        </w:rPr>
        <w:t>abrzeże Południowe</w:t>
      </w:r>
      <w:r w:rsidR="00420DFC" w:rsidRPr="004E6794">
        <w:rPr>
          <w:b/>
        </w:rPr>
        <w:t xml:space="preserve"> Portu Przeładunkowego w Stepnicy</w:t>
      </w:r>
      <w:r w:rsidR="00420DFC">
        <w:t xml:space="preserve">, </w:t>
      </w:r>
      <w:r w:rsidR="00420DFC" w:rsidRPr="00F97531">
        <w:rPr>
          <w:b/>
        </w:rPr>
        <w:t>o powierzchni 14512m2,</w:t>
      </w:r>
      <w:r w:rsidR="00420DFC">
        <w:rPr>
          <w:b/>
        </w:rPr>
        <w:t xml:space="preserve"> </w:t>
      </w:r>
      <w:r w:rsidR="00420DFC" w:rsidRPr="00F97531">
        <w:rPr>
          <w:b/>
        </w:rPr>
        <w:t xml:space="preserve"> wraz ze stanowis</w:t>
      </w:r>
      <w:r w:rsidR="00420DFC">
        <w:rPr>
          <w:b/>
        </w:rPr>
        <w:t>kiem ro-ro o powierzchni 263m2 oraz pomieszczeniami znajdującymi się w kontenerach biurowyc</w:t>
      </w:r>
      <w:r w:rsidR="007B1276">
        <w:rPr>
          <w:b/>
        </w:rPr>
        <w:t>h posadowionych na nabrzeżu północnym</w:t>
      </w:r>
      <w:r w:rsidR="00420DFC">
        <w:rPr>
          <w:b/>
        </w:rPr>
        <w:t>, o łącznej powierzchni zabudowy 60m2.</w:t>
      </w:r>
      <w:r w:rsidR="00420DFC">
        <w:t xml:space="preserve">  </w:t>
      </w:r>
      <w:r w:rsidR="00BC71C4" w:rsidRPr="00420DFC">
        <w:rPr>
          <w:color w:val="000000"/>
          <w:sz w:val="24"/>
        </w:rPr>
        <w:t xml:space="preserve">Wydzierżawiający oświadcza, że brak jest miejscowego planu zagospodarowania przestrzennego dla nieruchomości opisanych w ust. 1 , które w studium uwarunkowań i kierunków zagospodarowania przestrzennego oznaczone są jako tereny portowe. </w:t>
      </w:r>
    </w:p>
    <w:p w:rsidR="00BC71C4" w:rsidRDefault="00BC71C4" w:rsidP="00BC71C4">
      <w:pPr>
        <w:pStyle w:val="Tekstpodstawowy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Szczegółowy zakres przedmiotu dzierżawy z uwzględnieniem powie</w:t>
      </w:r>
      <w:r w:rsidR="009D0EEE">
        <w:rPr>
          <w:color w:val="000000"/>
          <w:sz w:val="24"/>
        </w:rPr>
        <w:t xml:space="preserve">rzchni i lokalizacji </w:t>
      </w:r>
      <w:r>
        <w:rPr>
          <w:color w:val="000000"/>
          <w:sz w:val="24"/>
        </w:rPr>
        <w:t xml:space="preserve"> określa mapka graficzna stanowiąca załącznik nr 1 do umowy.</w:t>
      </w: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2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numPr>
          <w:ilvl w:val="0"/>
          <w:numId w:val="3"/>
        </w:numPr>
        <w:tabs>
          <w:tab w:val="left" w:pos="2160"/>
        </w:tabs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Wydzierżawiający oddaje Dzierżawcy do używania i pobierania pożytków nieruchomości opisane w § 1</w:t>
      </w:r>
      <w:r w:rsidR="0019247B">
        <w:rPr>
          <w:color w:val="000000"/>
        </w:rPr>
        <w:t>, pkt 2</w:t>
      </w:r>
      <w:r>
        <w:rPr>
          <w:color w:val="000000"/>
        </w:rPr>
        <w:t xml:space="preserve"> wraz z urządzeniami cumowniczymi, odbojowymi, oświetleniem  z przeznaczeniem na prowadzenie działalności gospodarczej w zakresie przedmiotu przedsiębiorstwa Dzierżawcy z szczególnym uwzględnieniem portowych usług przeładunkowych.</w:t>
      </w:r>
    </w:p>
    <w:p w:rsidR="00BC71C4" w:rsidRDefault="00BC71C4" w:rsidP="00BC71C4">
      <w:pPr>
        <w:numPr>
          <w:ilvl w:val="0"/>
          <w:numId w:val="3"/>
        </w:num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Stan techniczny  przedmiotu dzierżawy stwierdzony zostanie w protokole przekazania stanowiącym załącznik nr 2 do umowy, sporządzonym przez strony niezwłocznie po podpisaniu niniejszej umowy, nie później niż w terminie 3 dni.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3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numPr>
          <w:ilvl w:val="0"/>
          <w:numId w:val="2"/>
        </w:numPr>
        <w:tabs>
          <w:tab w:val="left" w:pos="2160"/>
          <w:tab w:val="left" w:pos="2716"/>
        </w:tabs>
        <w:ind w:right="51"/>
        <w:jc w:val="both"/>
        <w:rPr>
          <w:color w:val="000000"/>
        </w:rPr>
      </w:pPr>
      <w:r>
        <w:rPr>
          <w:color w:val="000000"/>
        </w:rPr>
        <w:lastRenderedPageBreak/>
        <w:t>Wydzierżawiający umożliwi Dzierżawcy korzystanie z sieci wodociągowej, elektrycznej i telefonicznej znajdujących się na terenie portu.</w:t>
      </w:r>
    </w:p>
    <w:p w:rsidR="00BC71C4" w:rsidRDefault="00BC71C4" w:rsidP="00BC71C4">
      <w:pPr>
        <w:tabs>
          <w:tab w:val="left" w:pos="1800"/>
          <w:tab w:val="left" w:pos="2356"/>
        </w:tabs>
        <w:ind w:left="360" w:right="51"/>
        <w:jc w:val="both"/>
        <w:rPr>
          <w:color w:val="000000"/>
        </w:rPr>
      </w:pPr>
    </w:p>
    <w:p w:rsidR="000064C5" w:rsidRDefault="00BC71C4" w:rsidP="000064C5">
      <w:pPr>
        <w:numPr>
          <w:ilvl w:val="0"/>
          <w:numId w:val="2"/>
        </w:numPr>
        <w:tabs>
          <w:tab w:val="left" w:pos="2160"/>
          <w:tab w:val="left" w:pos="2716"/>
        </w:tabs>
        <w:ind w:right="51"/>
        <w:jc w:val="both"/>
        <w:rPr>
          <w:color w:val="000000"/>
        </w:rPr>
      </w:pPr>
      <w:r>
        <w:rPr>
          <w:color w:val="000000"/>
        </w:rPr>
        <w:t>Z chwilą wygaśnięcia lub rozwiązania umowy, Dzierżawca przekaże Wydzierżawiającemu przedmiot dzierżawy  protokolarnie w stanie niepogorszonym.</w:t>
      </w:r>
    </w:p>
    <w:p w:rsidR="000064C5" w:rsidRDefault="000064C5" w:rsidP="000064C5">
      <w:pPr>
        <w:pStyle w:val="Akapitzlist"/>
      </w:pPr>
    </w:p>
    <w:p w:rsidR="000064C5" w:rsidRPr="000064C5" w:rsidRDefault="000064C5" w:rsidP="000064C5">
      <w:pPr>
        <w:numPr>
          <w:ilvl w:val="0"/>
          <w:numId w:val="2"/>
        </w:numPr>
        <w:tabs>
          <w:tab w:val="left" w:pos="2160"/>
          <w:tab w:val="left" w:pos="2716"/>
        </w:tabs>
        <w:ind w:right="51"/>
        <w:jc w:val="both"/>
        <w:rPr>
          <w:color w:val="000000"/>
        </w:rPr>
      </w:pPr>
      <w:r>
        <w:t xml:space="preserve">Przed wydaniem przedmiotu dzierżawy Dzierżawca zobowiązuje się do złożenia Wydzierżawiającemu odpisu aktu notarialnego zawierającego oświadczenie w przedmiocie poddania się egzekucji w myśl art. 777 § 1 pkt 4 </w:t>
      </w:r>
      <w:r w:rsidRPr="000064C5">
        <w:rPr>
          <w:i/>
        </w:rPr>
        <w:t xml:space="preserve">Kodeksu postępowania cywilnego </w:t>
      </w:r>
      <w:r>
        <w:t>odnośnie obowiązku dobrowolnego opuszczenia, opróżnienia i wydania ww. nieruchomości określonej w § 1 ust. 2 po zakończeniu stosunku dzierżawy.</w:t>
      </w:r>
    </w:p>
    <w:p w:rsidR="000064C5" w:rsidRPr="000064C5" w:rsidRDefault="000064C5" w:rsidP="000064C5">
      <w:pPr>
        <w:tabs>
          <w:tab w:val="left" w:pos="2160"/>
          <w:tab w:val="left" w:pos="2716"/>
        </w:tabs>
        <w:ind w:right="51"/>
        <w:jc w:val="both"/>
        <w:rPr>
          <w:color w:val="000000"/>
        </w:rPr>
      </w:pPr>
    </w:p>
    <w:p w:rsidR="00BC71C4" w:rsidRDefault="00BC71C4" w:rsidP="00BC71C4">
      <w:pPr>
        <w:numPr>
          <w:ilvl w:val="0"/>
          <w:numId w:val="2"/>
        </w:num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W przypadku niewykonani</w:t>
      </w:r>
      <w:r w:rsidR="00420DFC">
        <w:rPr>
          <w:color w:val="000000"/>
        </w:rPr>
        <w:t xml:space="preserve">a obowiązku , o którym mowa </w:t>
      </w:r>
      <w:r>
        <w:rPr>
          <w:color w:val="000000"/>
        </w:rPr>
        <w:t xml:space="preserve"> w ust. 2, Dzierżawca zobowiązany będzie do zapłaty Wydzierżawiającemu wynagrodzenia z tytułu bezumownego korzystania z nieruchomości, w wysokości 150% stawki czynszu dzierżawy, określonej w § 5 ust. 1, za każdy rozpoczęty miesiąc bezumownego korzystania z nieruchomości.</w:t>
      </w:r>
    </w:p>
    <w:p w:rsidR="00BC71C4" w:rsidRDefault="00BC71C4" w:rsidP="00BC71C4">
      <w:pPr>
        <w:autoSpaceDE w:val="0"/>
        <w:ind w:left="360"/>
        <w:jc w:val="both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4</w:t>
      </w:r>
    </w:p>
    <w:p w:rsidR="00BC71C4" w:rsidRDefault="00BC71C4" w:rsidP="00BC71C4">
      <w:pPr>
        <w:jc w:val="both"/>
        <w:rPr>
          <w:color w:val="000000"/>
        </w:rPr>
      </w:pPr>
    </w:p>
    <w:p w:rsidR="00BC71C4" w:rsidRDefault="00BC71C4" w:rsidP="00BC71C4">
      <w:pPr>
        <w:tabs>
          <w:tab w:val="left" w:pos="2160"/>
        </w:tabs>
        <w:ind w:left="720" w:hanging="360"/>
        <w:jc w:val="both"/>
        <w:rPr>
          <w:color w:val="000000"/>
        </w:rPr>
      </w:pPr>
      <w:r>
        <w:rPr>
          <w:color w:val="000000"/>
        </w:rPr>
        <w:t xml:space="preserve">Umowa dzierżawy zostaje zawarta na czas określony to jest  od ……….. do………………… r. </w:t>
      </w:r>
    </w:p>
    <w:p w:rsidR="00BC71C4" w:rsidRDefault="00BC71C4" w:rsidP="00BC71C4">
      <w:pPr>
        <w:tabs>
          <w:tab w:val="left" w:pos="2160"/>
        </w:tabs>
        <w:ind w:left="720" w:hanging="360"/>
        <w:jc w:val="both"/>
        <w:rPr>
          <w:color w:val="000000"/>
        </w:rPr>
      </w:pPr>
    </w:p>
    <w:p w:rsidR="00BC71C4" w:rsidRDefault="00BC71C4" w:rsidP="00BC71C4">
      <w:pPr>
        <w:tabs>
          <w:tab w:val="left" w:pos="1278"/>
        </w:tabs>
        <w:autoSpaceDE w:val="0"/>
        <w:ind w:left="426" w:hanging="426"/>
        <w:jc w:val="center"/>
        <w:rPr>
          <w:color w:val="000000"/>
        </w:rPr>
      </w:pPr>
      <w:r>
        <w:rPr>
          <w:color w:val="000000"/>
        </w:rPr>
        <w:t>§ 5</w:t>
      </w:r>
    </w:p>
    <w:p w:rsidR="00BC71C4" w:rsidRDefault="00BC71C4" w:rsidP="00BC71C4">
      <w:pPr>
        <w:tabs>
          <w:tab w:val="left" w:pos="1278"/>
        </w:tabs>
        <w:autoSpaceDE w:val="0"/>
        <w:ind w:left="426" w:hanging="426"/>
        <w:jc w:val="center"/>
        <w:rPr>
          <w:color w:val="000000"/>
        </w:rPr>
      </w:pPr>
    </w:p>
    <w:p w:rsidR="00BC71C4" w:rsidRPr="000064C5" w:rsidRDefault="00BC71C4" w:rsidP="000064C5">
      <w:pPr>
        <w:pStyle w:val="Akapitzlist"/>
        <w:numPr>
          <w:ilvl w:val="1"/>
          <w:numId w:val="6"/>
        </w:numPr>
        <w:tabs>
          <w:tab w:val="left" w:pos="2160"/>
        </w:tabs>
        <w:jc w:val="both"/>
        <w:rPr>
          <w:color w:val="000000"/>
        </w:rPr>
      </w:pPr>
      <w:r w:rsidRPr="000064C5">
        <w:rPr>
          <w:color w:val="000000"/>
        </w:rPr>
        <w:t>Dzierżawca płacił będzie Wydzierżawiającemu czynsz dzierżawny w wysokości</w:t>
      </w:r>
    </w:p>
    <w:p w:rsidR="00BC71C4" w:rsidRDefault="00BC71C4" w:rsidP="00BC71C4">
      <w:pPr>
        <w:tabs>
          <w:tab w:val="left" w:pos="1440"/>
        </w:tabs>
        <w:jc w:val="both"/>
        <w:rPr>
          <w:color w:val="000000"/>
        </w:rPr>
      </w:pPr>
      <w:r>
        <w:rPr>
          <w:color w:val="000000"/>
        </w:rPr>
        <w:t>…................</w:t>
      </w:r>
      <w:r w:rsidR="00420DFC">
        <w:rPr>
          <w:color w:val="000000"/>
        </w:rPr>
        <w:t>.................</w:t>
      </w:r>
      <w:r w:rsidR="000064C5">
        <w:rPr>
          <w:color w:val="000000"/>
        </w:rPr>
        <w:t xml:space="preserve"> zł (słownie:….)</w:t>
      </w:r>
      <w:r w:rsidR="00420DFC">
        <w:rPr>
          <w:color w:val="000000"/>
        </w:rPr>
        <w:t xml:space="preserve">rocznie, </w:t>
      </w:r>
      <w:r>
        <w:rPr>
          <w:color w:val="000000"/>
        </w:rPr>
        <w:t xml:space="preserve"> </w:t>
      </w:r>
      <w:r w:rsidR="00420DFC">
        <w:rPr>
          <w:color w:val="000000"/>
        </w:rPr>
        <w:t xml:space="preserve">w czterech równych ratach płatny </w:t>
      </w:r>
      <w:r w:rsidR="0075016D">
        <w:rPr>
          <w:color w:val="000000"/>
        </w:rPr>
        <w:t>kwartalnie , do dnia 15 każdego miesiąca rozpoczynającego nowy kwartał</w:t>
      </w:r>
      <w:r>
        <w:rPr>
          <w:color w:val="000000"/>
        </w:rPr>
        <w:t>.</w:t>
      </w:r>
    </w:p>
    <w:p w:rsidR="000064C5" w:rsidRDefault="00BC71C4" w:rsidP="000064C5">
      <w:pPr>
        <w:pStyle w:val="Akapitzlist"/>
        <w:numPr>
          <w:ilvl w:val="1"/>
          <w:numId w:val="6"/>
        </w:numPr>
        <w:tabs>
          <w:tab w:val="left" w:pos="2160"/>
        </w:tabs>
        <w:jc w:val="both"/>
        <w:rPr>
          <w:color w:val="000000"/>
        </w:rPr>
      </w:pPr>
      <w:r w:rsidRPr="000064C5">
        <w:rPr>
          <w:color w:val="000000"/>
        </w:rPr>
        <w:t>Jeżeli w rocznym okresie obrachunkowym (od stycznia  do grudnia) przeładunki dokonane przez Dzi</w:t>
      </w:r>
      <w:r w:rsidR="009D0EEE" w:rsidRPr="000064C5">
        <w:rPr>
          <w:color w:val="000000"/>
        </w:rPr>
        <w:t>erżawcę przekroczą 30</w:t>
      </w:r>
      <w:r w:rsidRPr="000064C5">
        <w:rPr>
          <w:color w:val="000000"/>
        </w:rPr>
        <w:t>.000 ton towarów, czynsz ulegnie podwyższeniu o 1 (jeden) zloty za każdą tonę nadwyżki. Ostateczne rozliczenie czynszu następować będzie  po zakończeniu roku kalendarzowego w terminie do dnia 15 stycznia każdego roku na podstawie faktury, po określeniu ilości masy przeładunkowej.</w:t>
      </w:r>
    </w:p>
    <w:p w:rsidR="00BC71C4" w:rsidRPr="000064C5" w:rsidRDefault="00BC71C4" w:rsidP="000064C5">
      <w:pPr>
        <w:pStyle w:val="Akapitzlist"/>
        <w:numPr>
          <w:ilvl w:val="1"/>
          <w:numId w:val="6"/>
        </w:numPr>
        <w:tabs>
          <w:tab w:val="left" w:pos="2160"/>
        </w:tabs>
        <w:jc w:val="both"/>
        <w:rPr>
          <w:color w:val="000000"/>
        </w:rPr>
      </w:pPr>
      <w:r w:rsidRPr="000064C5">
        <w:rPr>
          <w:bCs/>
          <w:color w:val="000000"/>
          <w:szCs w:val="20"/>
        </w:rPr>
        <w:t>Tak określony czynsz powiększony zostanie o stawkę podatku VAT w wysokości obowiązującej w dacie jego płatności.</w:t>
      </w:r>
    </w:p>
    <w:p w:rsidR="00BC71C4" w:rsidRDefault="000064C5" w:rsidP="00BC71C4">
      <w:pPr>
        <w:tabs>
          <w:tab w:val="left" w:pos="1080"/>
        </w:tabs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BC71C4">
        <w:rPr>
          <w:bCs/>
          <w:color w:val="000000"/>
        </w:rPr>
        <w:t xml:space="preserve">Oprócz czynszu Dzierżawcę obciążać będą wszelkie opłaty i obciążenia prywatne </w:t>
      </w:r>
      <w:r>
        <w:rPr>
          <w:bCs/>
          <w:color w:val="000000"/>
        </w:rPr>
        <w:t xml:space="preserve">                </w:t>
      </w:r>
      <w:r w:rsidR="00BC71C4">
        <w:rPr>
          <w:bCs/>
          <w:color w:val="000000"/>
        </w:rPr>
        <w:t>oraz publiczne, związane z przedmiotem dzierżawy i jego eksploatacją.</w:t>
      </w:r>
    </w:p>
    <w:p w:rsidR="00BC71C4" w:rsidRDefault="00BC71C4" w:rsidP="000064C5">
      <w:pPr>
        <w:numPr>
          <w:ilvl w:val="0"/>
          <w:numId w:val="6"/>
        </w:numPr>
        <w:tabs>
          <w:tab w:val="left" w:pos="2160"/>
        </w:tabs>
        <w:jc w:val="both"/>
        <w:rPr>
          <w:color w:val="000000"/>
        </w:rPr>
      </w:pPr>
      <w:r>
        <w:rPr>
          <w:color w:val="000000"/>
        </w:rPr>
        <w:t>Poza czynszem dzierżawca ponosi koszty związane z wywozem śmieci, z zużytą wodą i energią elektryczną, gazem i odbiorem ścieków na podstawie odrębnych umów.</w:t>
      </w:r>
    </w:p>
    <w:p w:rsidR="00BC71C4" w:rsidRDefault="00BC71C4" w:rsidP="00BC71C4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podatek od nieruchomości płatny na podstawie Decyzji Wójta  Gminy Stepnica wg stawek określonych Uchwałą Rady Gminy w Stepnicy na dany rok.</w:t>
      </w:r>
    </w:p>
    <w:p w:rsidR="00BC71C4" w:rsidRPr="000064C5" w:rsidRDefault="00BC71C4" w:rsidP="000064C5">
      <w:pPr>
        <w:pStyle w:val="Akapitzlist"/>
        <w:numPr>
          <w:ilvl w:val="0"/>
          <w:numId w:val="8"/>
        </w:numPr>
        <w:jc w:val="both"/>
        <w:rPr>
          <w:color w:val="000000"/>
        </w:rPr>
      </w:pPr>
      <w:r w:rsidRPr="000064C5">
        <w:rPr>
          <w:color w:val="000000"/>
        </w:rPr>
        <w:t>Czynsz płatny będzie na  konto Wydzierżawiającego: PKO BP SA O/Goleniów         70 1020 4812 0000 0502 0044 7870 na podstawie wystawionych faktur w terminie  i na konto  w   nich wskazane.</w:t>
      </w:r>
    </w:p>
    <w:p w:rsidR="00BC71C4" w:rsidRDefault="00BC71C4" w:rsidP="00BC71C4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 xml:space="preserve">Za dzień zapłaty uważany będzie dzień wpłynięcia środków pieniężnych na rachunek Wydzierżawiającego. </w:t>
      </w:r>
    </w:p>
    <w:p w:rsidR="00BC71C4" w:rsidRDefault="00BC71C4" w:rsidP="00BC71C4">
      <w:pPr>
        <w:numPr>
          <w:ilvl w:val="0"/>
          <w:numId w:val="8"/>
        </w:numPr>
        <w:jc w:val="both"/>
        <w:rPr>
          <w:color w:val="000000"/>
        </w:rPr>
      </w:pPr>
      <w:r>
        <w:rPr>
          <w:color w:val="000000"/>
        </w:rPr>
        <w:t>W razie opóźnienia w regulowaniu należności, Dzierżawca zobowiązany jest zapłacić Wydzierżawiającemu odsetki ustawowe naliczone od dnia wymagalności do dnia zapłaty.</w:t>
      </w:r>
    </w:p>
    <w:p w:rsidR="00BC71C4" w:rsidRDefault="00BC71C4" w:rsidP="00BC71C4">
      <w:pPr>
        <w:tabs>
          <w:tab w:val="left" w:pos="2160"/>
        </w:tabs>
        <w:ind w:left="720" w:hanging="360"/>
        <w:jc w:val="both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6</w:t>
      </w:r>
    </w:p>
    <w:p w:rsidR="00BC71C4" w:rsidRDefault="00BC71C4" w:rsidP="00BC71C4">
      <w:pPr>
        <w:tabs>
          <w:tab w:val="left" w:pos="1278"/>
        </w:tabs>
        <w:autoSpaceDE w:val="0"/>
        <w:spacing w:before="240"/>
        <w:ind w:left="426" w:hanging="426"/>
        <w:jc w:val="both"/>
        <w:rPr>
          <w:color w:val="000000"/>
        </w:rPr>
      </w:pPr>
      <w:r>
        <w:rPr>
          <w:color w:val="000000"/>
        </w:rPr>
        <w:t xml:space="preserve"> Dzierżawca odpowiada za i zobowiązuje się do:</w:t>
      </w:r>
    </w:p>
    <w:p w:rsidR="00BC71C4" w:rsidRDefault="0097287F" w:rsidP="00BC71C4">
      <w:pPr>
        <w:tabs>
          <w:tab w:val="left" w:pos="1278"/>
        </w:tabs>
        <w:autoSpaceDE w:val="0"/>
        <w:spacing w:before="240"/>
        <w:ind w:left="426" w:hanging="426"/>
        <w:jc w:val="both"/>
        <w:rPr>
          <w:color w:val="000000"/>
        </w:rPr>
      </w:pPr>
      <w:r>
        <w:rPr>
          <w:color w:val="000000"/>
        </w:rPr>
        <w:t>1)</w:t>
      </w:r>
      <w:r w:rsidR="00BC71C4">
        <w:rPr>
          <w:color w:val="000000"/>
        </w:rPr>
        <w:t xml:space="preserve">  używania przedmiotu dzierżawy  zgodnie z jego przeznaczeniem, przestrzegając przepisów bhp i ppoż. oraz przepisów obowiązujących przy eksploatacji portów,</w:t>
      </w:r>
    </w:p>
    <w:p w:rsidR="00BC71C4" w:rsidRDefault="0097287F" w:rsidP="0097287F">
      <w:pPr>
        <w:tabs>
          <w:tab w:val="left" w:pos="2128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2) </w:t>
      </w:r>
      <w:r w:rsidR="00BC71C4">
        <w:rPr>
          <w:color w:val="000000"/>
        </w:rPr>
        <w:t>ponoszenia wszelkich kosztów związanych z prawidłową eksploatacja przedmiotu dzierżawy,</w:t>
      </w:r>
    </w:p>
    <w:p w:rsidR="0097287F" w:rsidRDefault="00BC71C4" w:rsidP="0097287F">
      <w:pPr>
        <w:pStyle w:val="Akapitzlist"/>
        <w:numPr>
          <w:ilvl w:val="0"/>
          <w:numId w:val="14"/>
        </w:numPr>
        <w:tabs>
          <w:tab w:val="left" w:pos="2128"/>
        </w:tabs>
        <w:ind w:right="51"/>
        <w:jc w:val="both"/>
        <w:rPr>
          <w:color w:val="000000"/>
        </w:rPr>
      </w:pPr>
      <w:r w:rsidRPr="0097287F">
        <w:rPr>
          <w:color w:val="000000"/>
        </w:rPr>
        <w:t xml:space="preserve">zainstalowania </w:t>
      </w:r>
      <w:proofErr w:type="spellStart"/>
      <w:r w:rsidRPr="0097287F">
        <w:rPr>
          <w:color w:val="000000"/>
        </w:rPr>
        <w:t>podliczników</w:t>
      </w:r>
      <w:proofErr w:type="spellEnd"/>
      <w:r w:rsidRPr="0097287F">
        <w:rPr>
          <w:color w:val="000000"/>
        </w:rPr>
        <w:t xml:space="preserve"> poboru wody i energii elektrycznej na swój koszt, ewentualnie do zawarcia odrębnych umów z dostawcami mediów,</w:t>
      </w:r>
    </w:p>
    <w:p w:rsidR="0097287F" w:rsidRDefault="00BC71C4" w:rsidP="0097287F">
      <w:pPr>
        <w:pStyle w:val="Akapitzlist"/>
        <w:numPr>
          <w:ilvl w:val="0"/>
          <w:numId w:val="14"/>
        </w:numPr>
        <w:tabs>
          <w:tab w:val="left" w:pos="2128"/>
        </w:tabs>
        <w:ind w:right="51"/>
        <w:jc w:val="both"/>
        <w:rPr>
          <w:color w:val="000000"/>
        </w:rPr>
      </w:pPr>
      <w:r w:rsidRPr="0097287F">
        <w:rPr>
          <w:color w:val="000000"/>
        </w:rPr>
        <w:t>świadczenia usług przeładunkowych  na rzecz innych podmiotów na warunkach określonych przez stosow</w:t>
      </w:r>
      <w:r w:rsidR="00E974A4">
        <w:rPr>
          <w:color w:val="000000"/>
        </w:rPr>
        <w:t>ne regulacje prawne i zgodnie ze średnimi stawkami</w:t>
      </w:r>
      <w:r w:rsidRPr="0097287F">
        <w:rPr>
          <w:color w:val="000000"/>
        </w:rPr>
        <w:t xml:space="preserve"> obow</w:t>
      </w:r>
      <w:r w:rsidR="00E974A4">
        <w:rPr>
          <w:color w:val="000000"/>
        </w:rPr>
        <w:t>iązującymi w porcie morskim w Szczecinie</w:t>
      </w:r>
      <w:r w:rsidRPr="0097287F">
        <w:rPr>
          <w:color w:val="000000"/>
        </w:rPr>
        <w:t xml:space="preserve"> w ramach swoich możliwości technicznych, </w:t>
      </w:r>
    </w:p>
    <w:p w:rsidR="0097287F" w:rsidRDefault="00E974A4" w:rsidP="0097287F">
      <w:pPr>
        <w:pStyle w:val="Akapitzlist"/>
        <w:numPr>
          <w:ilvl w:val="0"/>
          <w:numId w:val="14"/>
        </w:numPr>
        <w:tabs>
          <w:tab w:val="left" w:pos="2128"/>
        </w:tabs>
        <w:ind w:right="51"/>
        <w:jc w:val="both"/>
        <w:rPr>
          <w:color w:val="000000"/>
        </w:rPr>
      </w:pPr>
      <w:r>
        <w:rPr>
          <w:color w:val="000000"/>
        </w:rPr>
        <w:t>ponoszenia poł</w:t>
      </w:r>
      <w:r w:rsidR="00BC71C4" w:rsidRPr="0097287F">
        <w:rPr>
          <w:color w:val="000000"/>
        </w:rPr>
        <w:t xml:space="preserve">owy nakładów na infrastrukturę lub utrzymanie w stałej gotowości eksploatacyjnej portu, w szczególności w związku z pogłębianiem, lodołamaniem, </w:t>
      </w:r>
      <w:proofErr w:type="spellStart"/>
      <w:r w:rsidR="00BC71C4" w:rsidRPr="0097287F">
        <w:rPr>
          <w:color w:val="000000"/>
        </w:rPr>
        <w:t>sondażowaniem</w:t>
      </w:r>
      <w:proofErr w:type="spellEnd"/>
      <w:r w:rsidR="00BC71C4" w:rsidRPr="0097287F">
        <w:rPr>
          <w:color w:val="000000"/>
        </w:rPr>
        <w:t>, badaniem szczelności ścian nabrzeża, konserwacja urządzeń portowych i nabrzeży lub zainstalowaniem nowych urządzeń w przypadku gdy Wydzierżawiający lub Dzierżawca zostanie do tego zobowiązany na podstawie zaleceń lub decyzji właściwych organów administracji albo orzeczenia sądowego lub też w przypadku gdy konieczność ich poniesienia będzie wynikać z obowiązującego pra</w:t>
      </w:r>
      <w:r>
        <w:rPr>
          <w:color w:val="000000"/>
        </w:rPr>
        <w:t>wa albo z konieczności utrzymani</w:t>
      </w:r>
      <w:r w:rsidR="00BC71C4" w:rsidRPr="0097287F">
        <w:rPr>
          <w:color w:val="000000"/>
        </w:rPr>
        <w:t>a całego portu w stanie niepogorszonym,</w:t>
      </w:r>
    </w:p>
    <w:p w:rsidR="0097287F" w:rsidRDefault="00BC71C4" w:rsidP="0097287F">
      <w:pPr>
        <w:pStyle w:val="Akapitzlist"/>
        <w:numPr>
          <w:ilvl w:val="0"/>
          <w:numId w:val="14"/>
        </w:numPr>
        <w:tabs>
          <w:tab w:val="left" w:pos="2128"/>
        </w:tabs>
        <w:ind w:right="51"/>
        <w:jc w:val="both"/>
        <w:rPr>
          <w:color w:val="000000"/>
        </w:rPr>
      </w:pPr>
      <w:r w:rsidRPr="0097287F">
        <w:rPr>
          <w:color w:val="000000"/>
        </w:rPr>
        <w:t>dozorowania przedmiotu dzierżawy,</w:t>
      </w:r>
    </w:p>
    <w:p w:rsidR="0097287F" w:rsidRDefault="00BC71C4" w:rsidP="0097287F">
      <w:pPr>
        <w:pStyle w:val="Akapitzlist"/>
        <w:numPr>
          <w:ilvl w:val="0"/>
          <w:numId w:val="14"/>
        </w:numPr>
        <w:tabs>
          <w:tab w:val="left" w:pos="2128"/>
        </w:tabs>
        <w:ind w:right="51"/>
        <w:jc w:val="both"/>
        <w:rPr>
          <w:color w:val="000000"/>
        </w:rPr>
      </w:pPr>
      <w:r w:rsidRPr="0097287F">
        <w:rPr>
          <w:color w:val="000000"/>
        </w:rPr>
        <w:t xml:space="preserve">pokrycia szkód powstałych w przedmiocie dzierżawy z jego winy lub z winy osób za których ponosi odpowiedzialność. </w:t>
      </w:r>
    </w:p>
    <w:p w:rsidR="00BC71C4" w:rsidRPr="0097287F" w:rsidRDefault="00BC71C4" w:rsidP="0097287F">
      <w:pPr>
        <w:pStyle w:val="Akapitzlist"/>
        <w:numPr>
          <w:ilvl w:val="0"/>
          <w:numId w:val="14"/>
        </w:numPr>
        <w:tabs>
          <w:tab w:val="left" w:pos="2128"/>
        </w:tabs>
        <w:ind w:right="51"/>
        <w:jc w:val="both"/>
        <w:rPr>
          <w:color w:val="000000"/>
        </w:rPr>
      </w:pPr>
      <w:r w:rsidRPr="0097287F">
        <w:rPr>
          <w:color w:val="000000"/>
        </w:rPr>
        <w:t>pobierania w imieniu Gminy Stepnica opłat portowych za użytkowanie infrastruktury portowej przez jednostki pływające zawijające do Portu w Stepnicy, a cum</w:t>
      </w:r>
      <w:r w:rsidR="0075016D" w:rsidRPr="0097287F">
        <w:rPr>
          <w:color w:val="000000"/>
        </w:rPr>
        <w:t>ujące przy nabrzeżu południowym i stanowisku ro-ro.</w:t>
      </w:r>
      <w:r w:rsidRPr="0097287F">
        <w:rPr>
          <w:color w:val="000000"/>
        </w:rPr>
        <w:t xml:space="preserve"> Wysokość oraz sposób pobierania i rozliczania opłat portowych będzie określona odrębnym porozumieniem zawartym pomiędzy stronami.</w:t>
      </w:r>
    </w:p>
    <w:p w:rsidR="00BC71C4" w:rsidRDefault="00BC71C4" w:rsidP="00BC71C4">
      <w:pPr>
        <w:tabs>
          <w:tab w:val="left" w:pos="2128"/>
        </w:tabs>
        <w:ind w:left="426" w:right="51" w:hanging="426"/>
        <w:jc w:val="both"/>
        <w:rPr>
          <w:color w:val="000000"/>
        </w:rPr>
      </w:pPr>
    </w:p>
    <w:p w:rsidR="00BC71C4" w:rsidRDefault="00BC71C4" w:rsidP="00BC71C4">
      <w:pPr>
        <w:tabs>
          <w:tab w:val="left" w:pos="2128"/>
        </w:tabs>
        <w:ind w:left="426" w:right="51" w:hanging="426"/>
        <w:jc w:val="center"/>
        <w:rPr>
          <w:color w:val="000000"/>
        </w:rPr>
      </w:pPr>
      <w:r>
        <w:rPr>
          <w:color w:val="000000"/>
        </w:rPr>
        <w:t>§ 7</w:t>
      </w:r>
    </w:p>
    <w:p w:rsidR="008C47D3" w:rsidRDefault="008C47D3" w:rsidP="008C47D3">
      <w:pPr>
        <w:tabs>
          <w:tab w:val="left" w:pos="720"/>
        </w:tabs>
        <w:jc w:val="both"/>
        <w:rPr>
          <w:bCs/>
          <w:color w:val="000000"/>
          <w:szCs w:val="20"/>
        </w:rPr>
      </w:pPr>
      <w:r>
        <w:rPr>
          <w:color w:val="000000"/>
        </w:rPr>
        <w:t xml:space="preserve">1. </w:t>
      </w:r>
      <w:r>
        <w:rPr>
          <w:bCs/>
          <w:color w:val="000000"/>
          <w:szCs w:val="20"/>
        </w:rPr>
        <w:t xml:space="preserve">Dzierżawca zobowiązuje się w pierwszym roku dzierżawy uzyskać kompletną dokumentację techniczną łącznie </w:t>
      </w:r>
      <w:r w:rsidR="0097287F">
        <w:rPr>
          <w:bCs/>
          <w:color w:val="000000"/>
          <w:szCs w:val="20"/>
        </w:rPr>
        <w:t>ostateczną decyzją w sprawie z pozwolenia</w:t>
      </w:r>
      <w:r>
        <w:rPr>
          <w:bCs/>
          <w:color w:val="000000"/>
          <w:szCs w:val="20"/>
        </w:rPr>
        <w:t xml:space="preserve"> na budowę </w:t>
      </w:r>
      <w:r w:rsidR="0097287F">
        <w:rPr>
          <w:bCs/>
          <w:color w:val="000000"/>
          <w:szCs w:val="20"/>
        </w:rPr>
        <w:t xml:space="preserve"> hali magazynowej (</w:t>
      </w:r>
      <w:r>
        <w:rPr>
          <w:bCs/>
          <w:color w:val="000000"/>
          <w:szCs w:val="20"/>
        </w:rPr>
        <w:t>elewatora zbożowego płaskiego</w:t>
      </w:r>
      <w:r w:rsidR="0097287F">
        <w:rPr>
          <w:bCs/>
          <w:color w:val="000000"/>
          <w:szCs w:val="20"/>
        </w:rPr>
        <w:t>)</w:t>
      </w:r>
      <w:r w:rsidR="0075016D">
        <w:rPr>
          <w:bCs/>
          <w:color w:val="000000"/>
          <w:szCs w:val="20"/>
        </w:rPr>
        <w:t xml:space="preserve"> o pojemności co najmniej 10 tys. ton.</w:t>
      </w:r>
    </w:p>
    <w:p w:rsidR="008C47D3" w:rsidRDefault="00BC71C4" w:rsidP="00BC71C4">
      <w:pPr>
        <w:tabs>
          <w:tab w:val="left" w:pos="1702"/>
        </w:tabs>
        <w:ind w:right="51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BC71C4" w:rsidRDefault="008C47D3" w:rsidP="00BC71C4">
      <w:pPr>
        <w:tabs>
          <w:tab w:val="left" w:pos="1702"/>
        </w:tabs>
        <w:ind w:right="51"/>
        <w:jc w:val="both"/>
        <w:rPr>
          <w:color w:val="000000"/>
        </w:rPr>
      </w:pPr>
      <w:r>
        <w:rPr>
          <w:color w:val="000000"/>
        </w:rPr>
        <w:t>2.</w:t>
      </w:r>
      <w:r w:rsidR="00BC71C4">
        <w:rPr>
          <w:color w:val="000000"/>
        </w:rPr>
        <w:t xml:space="preserve"> Ponadto dzierżawca zobowiązuje się w okresie pierwszych dwóch lat trwania umowy do wykonania niżej wymienionych inwestycji na terenie portu w części   przez siebie dzierżawionej, o wartości </w:t>
      </w:r>
      <w:r w:rsidR="0097287F">
        <w:rPr>
          <w:color w:val="000000"/>
        </w:rPr>
        <w:t xml:space="preserve">łącznej </w:t>
      </w:r>
      <w:r w:rsidR="00BC71C4">
        <w:rPr>
          <w:color w:val="000000"/>
        </w:rPr>
        <w:t>co najmniej 3.500.000,00 zł,</w:t>
      </w:r>
      <w:r w:rsidR="0097287F">
        <w:rPr>
          <w:color w:val="000000"/>
        </w:rPr>
        <w:t xml:space="preserve"> (słownie: trzech milionów pięciuset tysięcy złotych 00/100),</w:t>
      </w:r>
      <w:r w:rsidR="00BC71C4">
        <w:rPr>
          <w:color w:val="000000"/>
        </w:rPr>
        <w:t xml:space="preserve"> które będą służyć usprawnieniu przeładunku i magazynowania t</w:t>
      </w:r>
      <w:r w:rsidR="00E974A4">
        <w:rPr>
          <w:color w:val="000000"/>
        </w:rPr>
        <w:t>owarów. Zalecane inwestycje to:</w:t>
      </w:r>
    </w:p>
    <w:p w:rsidR="007240F5" w:rsidRDefault="008C47D3" w:rsidP="00BC71C4">
      <w:pPr>
        <w:tabs>
          <w:tab w:val="left" w:pos="720"/>
        </w:tabs>
        <w:jc w:val="both"/>
        <w:rPr>
          <w:bCs/>
          <w:color w:val="000000"/>
          <w:szCs w:val="20"/>
        </w:rPr>
      </w:pPr>
      <w:r>
        <w:rPr>
          <w:bCs/>
          <w:i/>
          <w:color w:val="000000"/>
          <w:szCs w:val="20"/>
        </w:rPr>
        <w:t>a</w:t>
      </w:r>
      <w:r w:rsidR="00BC71C4" w:rsidRPr="00A21E72">
        <w:rPr>
          <w:bCs/>
          <w:i/>
          <w:color w:val="000000"/>
          <w:szCs w:val="20"/>
        </w:rPr>
        <w:t>)</w:t>
      </w:r>
      <w:r w:rsidR="00E974A4">
        <w:rPr>
          <w:bCs/>
          <w:color w:val="000000"/>
          <w:szCs w:val="20"/>
        </w:rPr>
        <w:t xml:space="preserve"> wybudowanie</w:t>
      </w:r>
      <w:r w:rsidR="00BC71C4">
        <w:rPr>
          <w:bCs/>
          <w:color w:val="000000"/>
          <w:szCs w:val="20"/>
        </w:rPr>
        <w:t xml:space="preserve"> hal magazynowych </w:t>
      </w:r>
      <w:r w:rsidR="0075016D">
        <w:rPr>
          <w:bCs/>
          <w:color w:val="000000"/>
          <w:szCs w:val="20"/>
        </w:rPr>
        <w:t>(elewatora zb</w:t>
      </w:r>
      <w:r w:rsidR="00C01379">
        <w:rPr>
          <w:bCs/>
          <w:color w:val="000000"/>
          <w:szCs w:val="20"/>
        </w:rPr>
        <w:t>o</w:t>
      </w:r>
      <w:r w:rsidR="0075016D">
        <w:rPr>
          <w:bCs/>
          <w:color w:val="000000"/>
          <w:szCs w:val="20"/>
        </w:rPr>
        <w:t xml:space="preserve">żowego) </w:t>
      </w:r>
      <w:r w:rsidR="00BC71C4">
        <w:rPr>
          <w:bCs/>
          <w:color w:val="000000"/>
          <w:szCs w:val="20"/>
        </w:rPr>
        <w:t>do przechowywania towarów będących przedmiotem przeładunku,</w:t>
      </w:r>
      <w:r w:rsidR="007240F5">
        <w:rPr>
          <w:bCs/>
          <w:color w:val="000000"/>
          <w:szCs w:val="20"/>
        </w:rPr>
        <w:t xml:space="preserve"> </w:t>
      </w:r>
    </w:p>
    <w:p w:rsidR="00BC71C4" w:rsidRDefault="008C47D3" w:rsidP="00BC71C4">
      <w:pPr>
        <w:tabs>
          <w:tab w:val="left" w:pos="720"/>
        </w:tabs>
        <w:jc w:val="both"/>
        <w:rPr>
          <w:bCs/>
          <w:color w:val="000000"/>
          <w:szCs w:val="20"/>
        </w:rPr>
      </w:pPr>
      <w:r>
        <w:rPr>
          <w:bCs/>
          <w:i/>
          <w:color w:val="000000"/>
          <w:szCs w:val="20"/>
        </w:rPr>
        <w:t>b</w:t>
      </w:r>
      <w:r w:rsidR="00BC71C4" w:rsidRPr="00A21E72">
        <w:rPr>
          <w:bCs/>
          <w:i/>
          <w:color w:val="000000"/>
          <w:szCs w:val="20"/>
        </w:rPr>
        <w:t>)</w:t>
      </w:r>
      <w:r w:rsidR="00E974A4">
        <w:rPr>
          <w:bCs/>
          <w:color w:val="000000"/>
          <w:szCs w:val="20"/>
        </w:rPr>
        <w:t xml:space="preserve"> zainstalowanie</w:t>
      </w:r>
      <w:r w:rsidR="00BC71C4">
        <w:rPr>
          <w:bCs/>
          <w:color w:val="000000"/>
          <w:szCs w:val="20"/>
        </w:rPr>
        <w:t xml:space="preserve"> urządzeń przeładunkowych do przeładunku towarów sypkich na zasadzie </w:t>
      </w:r>
      <w:proofErr w:type="spellStart"/>
      <w:r w:rsidR="00BC71C4">
        <w:rPr>
          <w:bCs/>
          <w:color w:val="000000"/>
          <w:szCs w:val="20"/>
        </w:rPr>
        <w:t>przesyłu</w:t>
      </w:r>
      <w:proofErr w:type="spellEnd"/>
      <w:r w:rsidR="00BC71C4">
        <w:rPr>
          <w:bCs/>
          <w:color w:val="000000"/>
          <w:szCs w:val="20"/>
        </w:rPr>
        <w:t xml:space="preserve"> pneumatycznego</w:t>
      </w:r>
      <w:r w:rsidR="0097287F">
        <w:rPr>
          <w:bCs/>
          <w:color w:val="000000"/>
          <w:szCs w:val="20"/>
        </w:rPr>
        <w:t>,</w:t>
      </w:r>
    </w:p>
    <w:p w:rsidR="00BC71C4" w:rsidRDefault="008C47D3" w:rsidP="00BC71C4">
      <w:pPr>
        <w:tabs>
          <w:tab w:val="left" w:pos="720"/>
        </w:tabs>
        <w:jc w:val="both"/>
        <w:rPr>
          <w:bCs/>
          <w:color w:val="000000"/>
          <w:szCs w:val="20"/>
        </w:rPr>
      </w:pPr>
      <w:r>
        <w:rPr>
          <w:bCs/>
          <w:i/>
          <w:color w:val="000000"/>
          <w:szCs w:val="20"/>
        </w:rPr>
        <w:t>c</w:t>
      </w:r>
      <w:r w:rsidR="00BC71C4" w:rsidRPr="00A21E72">
        <w:rPr>
          <w:bCs/>
          <w:i/>
          <w:color w:val="000000"/>
          <w:szCs w:val="20"/>
        </w:rPr>
        <w:t>)</w:t>
      </w:r>
      <w:r w:rsidR="00E974A4">
        <w:rPr>
          <w:bCs/>
          <w:color w:val="000000"/>
          <w:szCs w:val="20"/>
        </w:rPr>
        <w:t xml:space="preserve"> uruchomienie</w:t>
      </w:r>
      <w:r w:rsidR="00BC71C4">
        <w:rPr>
          <w:bCs/>
          <w:color w:val="000000"/>
          <w:szCs w:val="20"/>
        </w:rPr>
        <w:t xml:space="preserve"> samochodowej wagi towarowej</w:t>
      </w:r>
      <w:r w:rsidR="0097287F">
        <w:rPr>
          <w:bCs/>
          <w:color w:val="000000"/>
          <w:szCs w:val="20"/>
        </w:rPr>
        <w:t>,</w:t>
      </w:r>
    </w:p>
    <w:p w:rsidR="00BC71C4" w:rsidRDefault="008C47D3" w:rsidP="00BC71C4">
      <w:pPr>
        <w:tabs>
          <w:tab w:val="left" w:pos="720"/>
        </w:tabs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d</w:t>
      </w:r>
      <w:r w:rsidR="00E974A4">
        <w:rPr>
          <w:bCs/>
          <w:color w:val="000000"/>
          <w:szCs w:val="20"/>
        </w:rPr>
        <w:t>) uruchomienie</w:t>
      </w:r>
      <w:r w:rsidR="00BC71C4">
        <w:rPr>
          <w:bCs/>
          <w:color w:val="000000"/>
          <w:szCs w:val="20"/>
        </w:rPr>
        <w:t xml:space="preserve">  dźwigu portowego</w:t>
      </w:r>
      <w:r w:rsidR="0097287F">
        <w:rPr>
          <w:bCs/>
          <w:color w:val="000000"/>
          <w:szCs w:val="20"/>
        </w:rPr>
        <w:t>.</w:t>
      </w:r>
    </w:p>
    <w:p w:rsidR="00BC71C4" w:rsidRDefault="008C47D3" w:rsidP="00BC71C4">
      <w:pPr>
        <w:pStyle w:val="Nagwek4"/>
        <w:numPr>
          <w:ilvl w:val="0"/>
          <w:numId w:val="0"/>
        </w:numPr>
        <w:jc w:val="left"/>
        <w:rPr>
          <w:b w:val="0"/>
          <w:bCs/>
          <w:color w:val="000000"/>
          <w:szCs w:val="20"/>
        </w:rPr>
      </w:pPr>
      <w:r>
        <w:rPr>
          <w:b w:val="0"/>
          <w:bCs/>
          <w:color w:val="000000"/>
          <w:szCs w:val="20"/>
        </w:rPr>
        <w:t>3</w:t>
      </w:r>
      <w:r w:rsidR="00BC71C4">
        <w:rPr>
          <w:b w:val="0"/>
          <w:bCs/>
          <w:color w:val="000000"/>
          <w:szCs w:val="20"/>
        </w:rPr>
        <w:t>.</w:t>
      </w:r>
      <w:r w:rsidR="00BC71C4" w:rsidRPr="005C6765">
        <w:rPr>
          <w:b w:val="0"/>
          <w:bCs/>
          <w:color w:val="000000"/>
          <w:szCs w:val="20"/>
        </w:rPr>
        <w:t xml:space="preserve"> Strony zgodnie oświadczają, że   wzniesione na przedmiocie dzierżawy budowle oraz inne urządzenia po zakończeniu umowy dzierżawy zostaną zdemontowane. Ze względu na treść </w:t>
      </w:r>
      <w:r w:rsidR="00BC71C4" w:rsidRPr="005C6765">
        <w:rPr>
          <w:b w:val="0"/>
          <w:bCs/>
          <w:color w:val="000000"/>
          <w:szCs w:val="20"/>
        </w:rPr>
        <w:lastRenderedPageBreak/>
        <w:t xml:space="preserve">art. 47 oraz art. 48 kodeksu cywilnego  budowle oraz inne urządzenia nie będą stanowiły części składowej gruntu i pozostaną własnością Dzierżawcy, ewentualnie innego podmiotu w przypadku, gdy Dzierżawca posiadać je będzie na podstawie innego tytułu prawnego niż własność. </w:t>
      </w:r>
    </w:p>
    <w:p w:rsidR="006E44A6" w:rsidRPr="006E44A6" w:rsidRDefault="006E44A6" w:rsidP="006E44A6">
      <w:r>
        <w:t>4. Dzierżawca zobowiązuje się do stworzenia 4 miejsc pracy, związanych z działalnością prowadzoną na terenie dzierżawionym.</w:t>
      </w:r>
    </w:p>
    <w:p w:rsidR="00D616EB" w:rsidRPr="00D616EB" w:rsidRDefault="00D616EB" w:rsidP="00D616EB"/>
    <w:p w:rsidR="00BC71C4" w:rsidRDefault="00BC71C4" w:rsidP="00BC71C4">
      <w:pPr>
        <w:tabs>
          <w:tab w:val="left" w:pos="1080"/>
        </w:tabs>
        <w:ind w:left="360" w:hanging="360"/>
        <w:jc w:val="center"/>
        <w:rPr>
          <w:color w:val="000000"/>
        </w:rPr>
      </w:pPr>
      <w:r>
        <w:rPr>
          <w:color w:val="000000"/>
        </w:rPr>
        <w:t>§ 8</w:t>
      </w:r>
    </w:p>
    <w:p w:rsidR="00BC71C4" w:rsidRDefault="00BC71C4" w:rsidP="00BC71C4">
      <w:pPr>
        <w:jc w:val="both"/>
        <w:rPr>
          <w:color w:val="000000"/>
        </w:rPr>
      </w:pPr>
      <w:r>
        <w:rPr>
          <w:color w:val="000000"/>
        </w:rPr>
        <w:t>Dzierżawca jest uprawniony do :</w:t>
      </w:r>
    </w:p>
    <w:p w:rsidR="00BC71C4" w:rsidRDefault="00BC71C4" w:rsidP="00BC71C4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oddania przedmiotu dzierżawy w poddzierżawę lub użytkowanie osobom trzecim  tylko pod warunkiem uzyskania pisemnej zgody wydzierżawiającego,</w:t>
      </w:r>
    </w:p>
    <w:p w:rsidR="00BC71C4" w:rsidRDefault="00BC71C4" w:rsidP="00BC71C4">
      <w:pPr>
        <w:numPr>
          <w:ilvl w:val="0"/>
          <w:numId w:val="10"/>
        </w:numPr>
        <w:jc w:val="both"/>
        <w:rPr>
          <w:color w:val="000000"/>
        </w:rPr>
      </w:pPr>
      <w:r>
        <w:rPr>
          <w:color w:val="000000"/>
        </w:rPr>
        <w:t>wznoszenia budowli i innych urządzeń na przedmiocie dzierżawy służących prowadzonej działalności gospodarczej, pod warunkiem uzyskania pisemnej zgody wydzierżawiającego</w:t>
      </w:r>
    </w:p>
    <w:p w:rsidR="00BC71C4" w:rsidRDefault="00BC71C4" w:rsidP="00BC71C4">
      <w:pPr>
        <w:jc w:val="both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9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1.Wydzierżawiający zastrzega sobie prawo kontrolowania stanu i sposobu użytkowania przedmiotu dzierżawy.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2. Wydzierżawiający zastrzega sobie prawo wglądu do dokumentacji związanej z ilością przeładowywanych towarów.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 xml:space="preserve"> § 10</w:t>
      </w:r>
    </w:p>
    <w:p w:rsidR="00BC71C4" w:rsidRDefault="008C47D3" w:rsidP="00BC71C4">
      <w:pPr>
        <w:jc w:val="both"/>
        <w:rPr>
          <w:color w:val="000000"/>
        </w:rPr>
      </w:pPr>
      <w:r>
        <w:rPr>
          <w:color w:val="000000"/>
        </w:rPr>
        <w:t>1.</w:t>
      </w:r>
      <w:r w:rsidR="00BC71C4">
        <w:rPr>
          <w:color w:val="000000"/>
        </w:rPr>
        <w:t xml:space="preserve">Wydzierżawiający ma prawo rozwiązania umowy dzierżawy bez zachowania terminu wypowiedzenia </w:t>
      </w:r>
      <w:r>
        <w:rPr>
          <w:color w:val="000000"/>
        </w:rPr>
        <w:t>oraz naliczenia kary w wysokości 50.000,00 zł.,</w:t>
      </w:r>
      <w:r w:rsidR="0097287F">
        <w:rPr>
          <w:color w:val="000000"/>
        </w:rPr>
        <w:t xml:space="preserve"> ( słownie: pięćdziesięciu tysięcy złotych 00/100), </w:t>
      </w:r>
      <w:r w:rsidR="00BC71C4">
        <w:rPr>
          <w:color w:val="000000"/>
        </w:rPr>
        <w:t>jeżeli:</w:t>
      </w:r>
    </w:p>
    <w:p w:rsidR="00BC71C4" w:rsidRPr="00BC71C4" w:rsidRDefault="00BC71C4" w:rsidP="00BC71C4">
      <w:pPr>
        <w:pStyle w:val="Akapitzlist"/>
        <w:numPr>
          <w:ilvl w:val="0"/>
          <w:numId w:val="12"/>
        </w:numPr>
        <w:jc w:val="both"/>
        <w:rPr>
          <w:color w:val="000000"/>
        </w:rPr>
      </w:pPr>
      <w:r w:rsidRPr="00BC71C4">
        <w:rPr>
          <w:color w:val="000000"/>
        </w:rPr>
        <w:t>Dzierżawca w terminie 2 lat od daty podpisania niniejszej umowy, nie wykonał zobowiązań określonych w § 7 ust. 1 umowy.</w:t>
      </w:r>
    </w:p>
    <w:p w:rsidR="00BC71C4" w:rsidRPr="00BC71C4" w:rsidRDefault="00BC71C4" w:rsidP="00BC71C4">
      <w:pPr>
        <w:pStyle w:val="Akapitzlist"/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>Dzierżawca w terminie roku nie uzyskał kompletnej dokumentacji technicznej łącznie z pozwoleniem na budowę</w:t>
      </w:r>
      <w:r w:rsidR="00420DFC">
        <w:rPr>
          <w:color w:val="000000"/>
        </w:rPr>
        <w:t>,</w:t>
      </w:r>
    </w:p>
    <w:p w:rsidR="00BC71C4" w:rsidRPr="008C47D3" w:rsidRDefault="00BC71C4" w:rsidP="008C47D3">
      <w:pPr>
        <w:pStyle w:val="Akapitzlist"/>
        <w:numPr>
          <w:ilvl w:val="0"/>
          <w:numId w:val="11"/>
        </w:numPr>
        <w:jc w:val="both"/>
        <w:rPr>
          <w:color w:val="000000"/>
          <w:szCs w:val="20"/>
        </w:rPr>
      </w:pPr>
      <w:r w:rsidRPr="008C47D3">
        <w:rPr>
          <w:color w:val="000000"/>
          <w:szCs w:val="20"/>
        </w:rPr>
        <w:t>Dzierżawca używa przedmiotu dzierżawy w sposób  sprzeczny z niniejszą umową, albo w sposób uporczywy  narusza swoje istotne obowiązki wynikające z niniejszej umowy i nie zaprzestaje naruszeń w dodatkowym, nie krótszym niż 15 dni terminie wyznaczonym przez Wydzierżawiającego.</w:t>
      </w:r>
    </w:p>
    <w:p w:rsidR="008C47D3" w:rsidRPr="008C47D3" w:rsidRDefault="008C47D3" w:rsidP="008C47D3">
      <w:pPr>
        <w:jc w:val="both"/>
        <w:rPr>
          <w:color w:val="000000"/>
          <w:szCs w:val="20"/>
        </w:rPr>
      </w:pPr>
      <w:r>
        <w:rPr>
          <w:color w:val="000000"/>
        </w:rPr>
        <w:t>2.</w:t>
      </w:r>
      <w:r w:rsidRPr="008C47D3">
        <w:rPr>
          <w:color w:val="000000"/>
        </w:rPr>
        <w:t>Wydzierżawiający ma prawo rozwiązania umowy dzierżawy bez zachowania terminu wypowiedzenia</w:t>
      </w:r>
      <w:r>
        <w:rPr>
          <w:color w:val="000000"/>
        </w:rPr>
        <w:t>, jeżeli:</w:t>
      </w:r>
    </w:p>
    <w:p w:rsidR="0097287F" w:rsidRDefault="00BC71C4" w:rsidP="00BC71C4">
      <w:pPr>
        <w:pStyle w:val="Akapitzlist"/>
        <w:numPr>
          <w:ilvl w:val="0"/>
          <w:numId w:val="15"/>
        </w:numPr>
        <w:jc w:val="both"/>
        <w:rPr>
          <w:color w:val="000000"/>
          <w:szCs w:val="20"/>
        </w:rPr>
      </w:pPr>
      <w:r w:rsidRPr="0097287F">
        <w:rPr>
          <w:color w:val="000000"/>
          <w:szCs w:val="20"/>
        </w:rPr>
        <w:t>Dzierżawca dopuszcza się zwłoki z zapłatą czynszu lub innych uzgodnionych opłat przez okres 1 miesiąca i  nie uiszcza zaległej zapłaty w terminie 15 dni od otrzymania dodatkowego wezwania do zapłaty zaległości wystosowanego przez Wydzierżawiającego</w:t>
      </w:r>
    </w:p>
    <w:p w:rsidR="00BC71C4" w:rsidRPr="0097287F" w:rsidRDefault="00BC71C4" w:rsidP="00BC71C4">
      <w:pPr>
        <w:pStyle w:val="Akapitzlist"/>
        <w:numPr>
          <w:ilvl w:val="0"/>
          <w:numId w:val="15"/>
        </w:numPr>
        <w:jc w:val="both"/>
        <w:rPr>
          <w:color w:val="000000"/>
          <w:szCs w:val="20"/>
        </w:rPr>
      </w:pPr>
      <w:r w:rsidRPr="0097287F">
        <w:rPr>
          <w:color w:val="000000"/>
        </w:rPr>
        <w:t xml:space="preserve">oddania przedmiotu dzierżawy w poddzierżawę, albo udostępnienia do bezpłatnego używania osobom trzecim bez uzyskania </w:t>
      </w:r>
      <w:r w:rsidR="0097287F">
        <w:rPr>
          <w:color w:val="000000"/>
        </w:rPr>
        <w:t xml:space="preserve">pisemnej </w:t>
      </w:r>
      <w:r w:rsidRPr="0097287F">
        <w:rPr>
          <w:color w:val="000000"/>
        </w:rPr>
        <w:t>zgody Wydzierżawiającego</w:t>
      </w:r>
    </w:p>
    <w:p w:rsidR="00BC71C4" w:rsidRDefault="00BC71C4" w:rsidP="00BC71C4">
      <w:pPr>
        <w:jc w:val="both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11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numPr>
          <w:ilvl w:val="0"/>
          <w:numId w:val="4"/>
        </w:num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>W przypadku rozwiązania umowy z winy Dzierżawcy, Dzierżawca nie może ubiegać się o zwrot poniesionych kosztów na przedmiot dzierżawy, nawet wcześniej uzgodnionych między stronami.</w:t>
      </w:r>
    </w:p>
    <w:p w:rsidR="00BC71C4" w:rsidRDefault="00BC71C4" w:rsidP="00BC71C4">
      <w:pPr>
        <w:numPr>
          <w:ilvl w:val="0"/>
          <w:numId w:val="4"/>
        </w:num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>W dniu rozwiązania umowy przez którąkolwiek ze stron, Dzierżawca protokolarnie przekaże Wydzierżawiającemu przedmiot dzierżawy.</w:t>
      </w:r>
    </w:p>
    <w:p w:rsidR="00BC71C4" w:rsidRDefault="0097287F" w:rsidP="00BC71C4">
      <w:pPr>
        <w:numPr>
          <w:ilvl w:val="0"/>
          <w:numId w:val="4"/>
        </w:num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Po zakończeniu </w:t>
      </w:r>
      <w:r w:rsidR="00BC71C4">
        <w:rPr>
          <w:color w:val="000000"/>
        </w:rPr>
        <w:t xml:space="preserve"> umowy dzierżawy </w:t>
      </w:r>
      <w:r>
        <w:rPr>
          <w:color w:val="000000"/>
        </w:rPr>
        <w:t xml:space="preserve">Wydzierżawiającemu przysługuje </w:t>
      </w:r>
      <w:r w:rsidR="006E44A6">
        <w:rPr>
          <w:color w:val="000000"/>
        </w:rPr>
        <w:t>prawo pierwokupu budowli i urządzeń będących własnością Dzierżawcy wzniesionych na terenie dzierżawionym za równowartość urządzeń z uwzględnieniem ich amortyzacji.</w:t>
      </w:r>
    </w:p>
    <w:p w:rsidR="00BC71C4" w:rsidRDefault="00BC71C4" w:rsidP="00BC71C4">
      <w:pPr>
        <w:tabs>
          <w:tab w:val="left" w:pos="1260"/>
        </w:tabs>
        <w:ind w:left="60"/>
        <w:jc w:val="both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12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tabs>
          <w:tab w:val="left" w:pos="1278"/>
        </w:tabs>
        <w:autoSpaceDE w:val="0"/>
        <w:ind w:left="426" w:hanging="426"/>
        <w:jc w:val="both"/>
        <w:rPr>
          <w:color w:val="000000"/>
        </w:rPr>
      </w:pPr>
      <w:r>
        <w:rPr>
          <w:color w:val="000000"/>
        </w:rPr>
        <w:tab/>
      </w:r>
    </w:p>
    <w:p w:rsidR="00BC71C4" w:rsidRDefault="00BC71C4" w:rsidP="00BC71C4">
      <w:pPr>
        <w:pStyle w:val="Tekstpodstawowy"/>
        <w:rPr>
          <w:color w:val="000000"/>
          <w:sz w:val="24"/>
        </w:rPr>
      </w:pPr>
      <w:r>
        <w:rPr>
          <w:color w:val="000000"/>
          <w:sz w:val="24"/>
        </w:rPr>
        <w:t>Wszelkie zmiany postanowień niniejszej umowy wymagają dla swej ważności formy pisemnej  w postaci aneksu.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13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Koszty związane z zawarciem</w:t>
      </w:r>
      <w:r w:rsidR="0097287F">
        <w:rPr>
          <w:color w:val="000000"/>
        </w:rPr>
        <w:t xml:space="preserve"> niniejszej </w:t>
      </w:r>
      <w:r>
        <w:rPr>
          <w:color w:val="000000"/>
        </w:rPr>
        <w:t xml:space="preserve"> umowy obciążają Dzierżawcę.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14</w:t>
      </w:r>
    </w:p>
    <w:p w:rsidR="00BC71C4" w:rsidRDefault="00BC71C4" w:rsidP="00BC71C4">
      <w:pPr>
        <w:jc w:val="both"/>
        <w:rPr>
          <w:color w:val="000000"/>
        </w:rPr>
      </w:pPr>
    </w:p>
    <w:p w:rsidR="00BC71C4" w:rsidRDefault="00BC71C4" w:rsidP="00BC71C4">
      <w:pPr>
        <w:jc w:val="both"/>
        <w:rPr>
          <w:color w:val="000000"/>
        </w:rPr>
      </w:pPr>
      <w:r>
        <w:rPr>
          <w:color w:val="000000"/>
        </w:rPr>
        <w:t xml:space="preserve">Sprawy sporne mogące wynikać na tle niniejszej umowy rozstrzygać będzie Sąd </w:t>
      </w:r>
      <w:r w:rsidR="0097287F">
        <w:rPr>
          <w:color w:val="000000"/>
        </w:rPr>
        <w:t xml:space="preserve">powszechny </w:t>
      </w:r>
      <w:r>
        <w:rPr>
          <w:color w:val="000000"/>
        </w:rPr>
        <w:t>właściwy dla siedziby Wydzierżawiającego.</w:t>
      </w:r>
    </w:p>
    <w:p w:rsidR="00BC71C4" w:rsidRDefault="00BC71C4" w:rsidP="00BC71C4">
      <w:pPr>
        <w:jc w:val="both"/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15</w:t>
      </w:r>
    </w:p>
    <w:p w:rsidR="00BC71C4" w:rsidRDefault="00BC71C4" w:rsidP="00BC71C4">
      <w:pPr>
        <w:jc w:val="center"/>
        <w:rPr>
          <w:color w:val="000000"/>
        </w:rPr>
      </w:pPr>
    </w:p>
    <w:p w:rsidR="00BC71C4" w:rsidRDefault="00BC71C4" w:rsidP="00BC71C4">
      <w:pPr>
        <w:pStyle w:val="Tekstpodstawowy31"/>
        <w:rPr>
          <w:color w:val="000000"/>
        </w:rPr>
      </w:pPr>
      <w:r>
        <w:rPr>
          <w:color w:val="000000"/>
        </w:rPr>
        <w:t>W sprawach nie uregulowanych niniejszą umową mają zastosowanie przepisy Kodeksu Cywilnego.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jc w:val="center"/>
        <w:rPr>
          <w:color w:val="000000"/>
        </w:rPr>
      </w:pPr>
      <w:r>
        <w:rPr>
          <w:color w:val="000000"/>
        </w:rPr>
        <w:t>§ 16</w:t>
      </w: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Umowę sporządzono w 3 jednobrzmiących egzemplarzach: 1 dla Dzierżawcy i 2 egzemplarze dla Wydzierżawiającego</w:t>
      </w: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rPr>
          <w:color w:val="000000"/>
        </w:rPr>
      </w:pPr>
    </w:p>
    <w:p w:rsidR="00BC71C4" w:rsidRDefault="00BC71C4" w:rsidP="00BC71C4">
      <w:pPr>
        <w:rPr>
          <w:color w:val="000000"/>
        </w:rPr>
      </w:pPr>
      <w:r>
        <w:rPr>
          <w:color w:val="000000"/>
        </w:rPr>
        <w:t>………………………………………                  …………………………………………    Dzierżawca                                                  Wydzierżawiający</w:t>
      </w:r>
    </w:p>
    <w:p w:rsidR="001839F0" w:rsidRDefault="001839F0"/>
    <w:sectPr w:rsidR="001839F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91340B22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6286CAC"/>
    <w:multiLevelType w:val="hybridMultilevel"/>
    <w:tmpl w:val="1BB65EFE"/>
    <w:lvl w:ilvl="0" w:tplc="794E46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853243"/>
    <w:multiLevelType w:val="hybridMultilevel"/>
    <w:tmpl w:val="6F28B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40954"/>
    <w:multiLevelType w:val="hybridMultilevel"/>
    <w:tmpl w:val="5DC8511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170B85"/>
    <w:multiLevelType w:val="hybridMultilevel"/>
    <w:tmpl w:val="DA1027A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15787"/>
    <w:multiLevelType w:val="hybridMultilevel"/>
    <w:tmpl w:val="90C20F3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C4"/>
    <w:rsid w:val="000064C5"/>
    <w:rsid w:val="000A52C3"/>
    <w:rsid w:val="001839F0"/>
    <w:rsid w:val="0019247B"/>
    <w:rsid w:val="003F1B37"/>
    <w:rsid w:val="00420DFC"/>
    <w:rsid w:val="006861D9"/>
    <w:rsid w:val="006E44A6"/>
    <w:rsid w:val="007240F5"/>
    <w:rsid w:val="0075016D"/>
    <w:rsid w:val="007B1276"/>
    <w:rsid w:val="008564B6"/>
    <w:rsid w:val="008C47D3"/>
    <w:rsid w:val="0097287F"/>
    <w:rsid w:val="009D0EEE"/>
    <w:rsid w:val="00BC71C4"/>
    <w:rsid w:val="00C01379"/>
    <w:rsid w:val="00D616EB"/>
    <w:rsid w:val="00DF4330"/>
    <w:rsid w:val="00E974A4"/>
    <w:rsid w:val="00F7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C71C4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C71C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71C4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C71C4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31">
    <w:name w:val="Tekst podstawowy 31"/>
    <w:basedOn w:val="Normalny"/>
    <w:rsid w:val="00BC71C4"/>
    <w:pPr>
      <w:jc w:val="both"/>
    </w:pPr>
  </w:style>
  <w:style w:type="paragraph" w:styleId="Akapitzlist">
    <w:name w:val="List Paragraph"/>
    <w:basedOn w:val="Normalny"/>
    <w:uiPriority w:val="34"/>
    <w:qFormat/>
    <w:rsid w:val="00BC7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F7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BC71C4"/>
    <w:pPr>
      <w:keepNext/>
      <w:numPr>
        <w:ilvl w:val="3"/>
        <w:numId w:val="1"/>
      </w:numPr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C71C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C71C4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BC71C4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31">
    <w:name w:val="Tekst podstawowy 31"/>
    <w:basedOn w:val="Normalny"/>
    <w:rsid w:val="00BC71C4"/>
    <w:pPr>
      <w:jc w:val="both"/>
    </w:pPr>
  </w:style>
  <w:style w:type="paragraph" w:styleId="Akapitzlist">
    <w:name w:val="List Paragraph"/>
    <w:basedOn w:val="Normalny"/>
    <w:uiPriority w:val="34"/>
    <w:qFormat/>
    <w:rsid w:val="00BC7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2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ED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F72E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1601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9</cp:revision>
  <cp:lastPrinted>2012-07-18T11:59:00Z</cp:lastPrinted>
  <dcterms:created xsi:type="dcterms:W3CDTF">2012-07-13T07:08:00Z</dcterms:created>
  <dcterms:modified xsi:type="dcterms:W3CDTF">2012-07-19T05:52:00Z</dcterms:modified>
</cp:coreProperties>
</file>